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56" w:rsidRDefault="00EF4D8C" w:rsidP="00E54956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val="ro-RO" w:eastAsia="en-GB"/>
        </w:rPr>
      </w:pPr>
      <w:r w:rsidRPr="00EF4D8C"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COMUNICAT </w:t>
      </w:r>
      <w:r>
        <w:rPr>
          <w:rFonts w:eastAsia="Times New Roman"/>
          <w:b/>
          <w:bCs/>
          <w:kern w:val="36"/>
          <w:sz w:val="48"/>
          <w:szCs w:val="48"/>
          <w:lang w:val="ro-RO" w:eastAsia="en-GB"/>
        </w:rPr>
        <w:t>–</w:t>
      </w:r>
      <w:r w:rsidRPr="00EF4D8C"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 CAS</w:t>
      </w:r>
      <w:r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 MUREȘ</w:t>
      </w:r>
      <w:r w:rsidRPr="00EF4D8C"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 </w:t>
      </w:r>
    </w:p>
    <w:p w:rsidR="00EF4D8C" w:rsidRPr="00EF4D8C" w:rsidRDefault="00EF4D8C" w:rsidP="00E54956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val="ro-RO" w:eastAsia="en-GB"/>
        </w:rPr>
      </w:pPr>
      <w:r w:rsidRPr="00EF4D8C">
        <w:rPr>
          <w:rFonts w:eastAsia="Times New Roman"/>
          <w:b/>
          <w:bCs/>
          <w:kern w:val="36"/>
          <w:sz w:val="48"/>
          <w:szCs w:val="48"/>
          <w:lang w:val="ro-RO" w:eastAsia="en-GB"/>
        </w:rPr>
        <w:t>suspendă acordarea audiențelor</w:t>
      </w:r>
      <w:r w:rsidR="00E54956"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 și restrânge activitatea de relații cu publicul</w:t>
      </w:r>
      <w:r w:rsidRPr="00EF4D8C">
        <w:rPr>
          <w:rFonts w:eastAsia="Times New Roman"/>
          <w:b/>
          <w:bCs/>
          <w:kern w:val="36"/>
          <w:sz w:val="48"/>
          <w:szCs w:val="48"/>
          <w:lang w:val="ro-RO" w:eastAsia="en-GB"/>
        </w:rPr>
        <w:t xml:space="preserve"> pe perioada stării de urgență</w:t>
      </w:r>
    </w:p>
    <w:p w:rsidR="00EF4D8C" w:rsidRPr="00EF4D8C" w:rsidRDefault="00EF4D8C" w:rsidP="00EF4D8C">
      <w:pPr>
        <w:spacing w:before="100" w:beforeAutospacing="1" w:after="100" w:afterAutospacing="1"/>
        <w:rPr>
          <w:rFonts w:eastAsia="Times New Roman"/>
          <w:lang w:val="ro-RO" w:eastAsia="en-GB"/>
        </w:rPr>
      </w:pPr>
      <w:r w:rsidRPr="00EF4D8C">
        <w:rPr>
          <w:rFonts w:eastAsia="Times New Roman"/>
          <w:lang w:val="ro-RO" w:eastAsia="en-GB"/>
        </w:rPr>
        <w:t xml:space="preserve">Conducerea CAS </w:t>
      </w:r>
      <w:r>
        <w:rPr>
          <w:rFonts w:eastAsia="Times New Roman"/>
          <w:lang w:val="ro-RO" w:eastAsia="en-GB"/>
        </w:rPr>
        <w:t xml:space="preserve">MUREȘ </w:t>
      </w:r>
      <w:r w:rsidRPr="00EF4D8C">
        <w:rPr>
          <w:rFonts w:eastAsia="Times New Roman"/>
          <w:lang w:val="ro-RO" w:eastAsia="en-GB"/>
        </w:rPr>
        <w:t xml:space="preserve">a decis suspendarea audiențelor și </w:t>
      </w:r>
      <w:r w:rsidR="00E54956">
        <w:rPr>
          <w:rFonts w:eastAsia="Times New Roman"/>
          <w:lang w:val="ro-RO" w:eastAsia="en-GB"/>
        </w:rPr>
        <w:t>restrângere</w:t>
      </w:r>
      <w:r w:rsidRPr="00EF4D8C">
        <w:rPr>
          <w:rFonts w:eastAsia="Times New Roman"/>
          <w:lang w:val="ro-RO" w:eastAsia="en-GB"/>
        </w:rPr>
        <w:t>a relațiilor directe cu publicul pentru a preveni răspândirea infectării cu coronavirus.</w:t>
      </w:r>
    </w:p>
    <w:p w:rsidR="00EF4D8C" w:rsidRPr="00EF4D8C" w:rsidRDefault="00EF4D8C" w:rsidP="00EF4D8C">
      <w:pPr>
        <w:spacing w:before="100" w:beforeAutospacing="1" w:after="100" w:afterAutospacing="1"/>
        <w:rPr>
          <w:rFonts w:eastAsia="Times New Roman"/>
          <w:lang w:val="ro-RO" w:eastAsia="en-GB"/>
        </w:rPr>
      </w:pPr>
      <w:r w:rsidRPr="00EF4D8C">
        <w:rPr>
          <w:rFonts w:eastAsia="Times New Roman"/>
          <w:lang w:val="ro-RO" w:eastAsia="en-GB"/>
        </w:rPr>
        <w:t xml:space="preserve">Măsura de </w:t>
      </w:r>
      <w:r w:rsidRPr="00EF4D8C">
        <w:rPr>
          <w:rFonts w:eastAsia="Times New Roman"/>
          <w:b/>
          <w:lang w:val="ro-RO" w:eastAsia="en-GB"/>
        </w:rPr>
        <w:t>suspendare a audiențelor</w:t>
      </w:r>
      <w:r w:rsidRPr="00EF4D8C">
        <w:rPr>
          <w:rFonts w:eastAsia="Times New Roman"/>
          <w:lang w:val="ro-RO" w:eastAsia="en-GB"/>
        </w:rPr>
        <w:t xml:space="preserve"> la sediul instituției va fi aplicată </w:t>
      </w:r>
      <w:r>
        <w:rPr>
          <w:rFonts w:eastAsia="Times New Roman"/>
          <w:lang w:val="ro-RO" w:eastAsia="en-GB"/>
        </w:rPr>
        <w:t xml:space="preserve">pe durata stării de urgență, </w:t>
      </w:r>
      <w:r w:rsidRPr="00EF4D8C">
        <w:rPr>
          <w:rFonts w:eastAsia="Times New Roman"/>
          <w:lang w:val="ro-RO" w:eastAsia="en-GB"/>
        </w:rPr>
        <w:t>cu posibilitatea ca, în funcție de evoluția situației</w:t>
      </w:r>
      <w:r>
        <w:rPr>
          <w:rFonts w:eastAsia="Times New Roman"/>
          <w:lang w:val="ro-RO" w:eastAsia="en-GB"/>
        </w:rPr>
        <w:t>,</w:t>
      </w:r>
      <w:r w:rsidRPr="00EF4D8C">
        <w:rPr>
          <w:rFonts w:eastAsia="Times New Roman"/>
          <w:lang w:val="ro-RO" w:eastAsia="en-GB"/>
        </w:rPr>
        <w:t xml:space="preserve"> să fie luate noi decizii.</w:t>
      </w:r>
    </w:p>
    <w:p w:rsidR="00EF4D8C" w:rsidRPr="00EF4D8C" w:rsidRDefault="00EF4D8C" w:rsidP="00EF4D8C">
      <w:pPr>
        <w:spacing w:before="100" w:beforeAutospacing="1" w:after="100" w:afterAutospacing="1"/>
        <w:rPr>
          <w:rFonts w:eastAsia="Times New Roman"/>
          <w:lang w:val="ro-RO" w:eastAsia="en-GB"/>
        </w:rPr>
      </w:pPr>
      <w:r w:rsidRPr="00EF4D8C">
        <w:rPr>
          <w:rFonts w:eastAsia="Times New Roman"/>
          <w:lang w:val="ro-RO" w:eastAsia="en-GB"/>
        </w:rPr>
        <w:t xml:space="preserve">Pentru ca </w:t>
      </w:r>
      <w:r w:rsidRPr="00EF4D8C">
        <w:rPr>
          <w:rFonts w:eastAsia="Times New Roman"/>
          <w:b/>
          <w:lang w:val="ro-RO" w:eastAsia="en-GB"/>
        </w:rPr>
        <w:t>activitatea de relații cu publicul</w:t>
      </w:r>
      <w:r w:rsidRPr="00EF4D8C">
        <w:rPr>
          <w:rFonts w:eastAsia="Times New Roman"/>
          <w:lang w:val="ro-RO" w:eastAsia="en-GB"/>
        </w:rPr>
        <w:t xml:space="preserve"> să nu aibă de suferit, în contextul în care aceasta se va desfășura </w:t>
      </w:r>
      <w:r w:rsidRPr="00EF4D8C">
        <w:rPr>
          <w:rFonts w:eastAsia="Times New Roman"/>
          <w:b/>
          <w:lang w:val="ro-RO" w:eastAsia="en-GB"/>
        </w:rPr>
        <w:t>cu precădere prin telefon, poștă sau poștă electronică</w:t>
      </w:r>
      <w:r w:rsidRPr="00EF4D8C">
        <w:rPr>
          <w:rFonts w:eastAsia="Times New Roman"/>
          <w:lang w:val="ro-RO" w:eastAsia="en-GB"/>
        </w:rPr>
        <w:t>, conducerea CAS</w:t>
      </w:r>
      <w:r>
        <w:rPr>
          <w:rFonts w:eastAsia="Times New Roman"/>
          <w:lang w:val="ro-RO" w:eastAsia="en-GB"/>
        </w:rPr>
        <w:t xml:space="preserve"> MUREȘ </w:t>
      </w:r>
      <w:r w:rsidRPr="00EF4D8C">
        <w:rPr>
          <w:rFonts w:eastAsia="Times New Roman"/>
          <w:lang w:val="ro-RO" w:eastAsia="en-GB"/>
        </w:rPr>
        <w:t xml:space="preserve"> asigură personalul necesar care răspunde solicitărilor primite.</w:t>
      </w:r>
    </w:p>
    <w:p w:rsidR="00EF4D8C" w:rsidRPr="00EF4D8C" w:rsidRDefault="00EF4D8C" w:rsidP="00EF4D8C">
      <w:pPr>
        <w:spacing w:before="100" w:beforeAutospacing="1" w:after="100" w:afterAutospacing="1"/>
        <w:rPr>
          <w:rFonts w:eastAsia="Times New Roman"/>
          <w:lang w:val="ro-RO" w:eastAsia="en-GB"/>
        </w:rPr>
      </w:pPr>
      <w:r w:rsidRPr="00EF4D8C">
        <w:rPr>
          <w:rFonts w:eastAsia="Times New Roman"/>
          <w:lang w:val="ro-RO" w:eastAsia="en-GB"/>
        </w:rPr>
        <w:t xml:space="preserve">Recomandăm ca doar în </w:t>
      </w:r>
      <w:r w:rsidRPr="00EF4D8C">
        <w:rPr>
          <w:rFonts w:eastAsia="Times New Roman"/>
          <w:b/>
          <w:lang w:val="ro-RO" w:eastAsia="en-GB"/>
        </w:rPr>
        <w:t>cazuri de urgență</w:t>
      </w:r>
      <w:r w:rsidRPr="00EF4D8C">
        <w:rPr>
          <w:rFonts w:eastAsia="Times New Roman"/>
          <w:lang w:val="ro-RO" w:eastAsia="en-GB"/>
        </w:rPr>
        <w:t xml:space="preserve"> și dacă nu există o altă variantă de transmitere a docume</w:t>
      </w:r>
      <w:r w:rsidR="00E54956">
        <w:rPr>
          <w:rFonts w:eastAsia="Times New Roman"/>
          <w:lang w:val="ro-RO" w:eastAsia="en-GB"/>
        </w:rPr>
        <w:t xml:space="preserve">ntelor, acestea sa fie </w:t>
      </w:r>
      <w:r w:rsidR="00E54956" w:rsidRPr="00E54956">
        <w:rPr>
          <w:rFonts w:eastAsia="Times New Roman"/>
          <w:b/>
          <w:lang w:val="ro-RO" w:eastAsia="en-GB"/>
        </w:rPr>
        <w:t>depuse în</w:t>
      </w:r>
      <w:r w:rsidRPr="00EF4D8C">
        <w:rPr>
          <w:rFonts w:eastAsia="Times New Roman"/>
          <w:b/>
          <w:lang w:val="ro-RO" w:eastAsia="en-GB"/>
        </w:rPr>
        <w:t xml:space="preserve"> </w:t>
      </w:r>
      <w:r w:rsidR="00E54956" w:rsidRPr="00E54956">
        <w:rPr>
          <w:rFonts w:eastAsia="Times New Roman"/>
          <w:b/>
          <w:lang w:val="ro-RO" w:eastAsia="en-GB"/>
        </w:rPr>
        <w:t>urna amplasată la sediul</w:t>
      </w:r>
      <w:r w:rsidRPr="00EF4D8C">
        <w:rPr>
          <w:rFonts w:eastAsia="Times New Roman"/>
          <w:b/>
          <w:lang w:val="ro-RO" w:eastAsia="en-GB"/>
        </w:rPr>
        <w:t xml:space="preserve"> instituției</w:t>
      </w:r>
      <w:r w:rsidRPr="00EF4D8C">
        <w:rPr>
          <w:rFonts w:eastAsia="Times New Roman"/>
          <w:lang w:val="ro-RO" w:eastAsia="en-GB"/>
        </w:rPr>
        <w:t>, pentru a limita astfel cât mai mult deplasările și interacțiunea cu alte persoane.</w:t>
      </w:r>
    </w:p>
    <w:p w:rsidR="00A56D90" w:rsidRDefault="00EF4D8C" w:rsidP="00EF4D8C">
      <w:pPr>
        <w:rPr>
          <w:rFonts w:eastAsia="Times New Roman"/>
          <w:lang w:val="ro-RO" w:eastAsia="en-GB"/>
        </w:rPr>
      </w:pPr>
      <w:r w:rsidRPr="00EF4D8C">
        <w:rPr>
          <w:rFonts w:eastAsia="Times New Roman"/>
          <w:lang w:val="ro-RO" w:eastAsia="en-GB"/>
        </w:rPr>
        <w:t xml:space="preserve">Cetățenii care doresc să obțină informații sau să ne sesizeze diferite aspecte din sfera de competență a Casei de Asigurări de Sănătate </w:t>
      </w:r>
      <w:r>
        <w:rPr>
          <w:rFonts w:eastAsia="Times New Roman"/>
          <w:lang w:val="ro-RO" w:eastAsia="en-GB"/>
        </w:rPr>
        <w:t xml:space="preserve">Mureș </w:t>
      </w:r>
      <w:r w:rsidRPr="00EF4D8C">
        <w:rPr>
          <w:rFonts w:eastAsia="Times New Roman"/>
          <w:lang w:val="ro-RO" w:eastAsia="en-GB"/>
        </w:rPr>
        <w:t>ne pot contacta la numerele de tel</w:t>
      </w:r>
      <w:r>
        <w:rPr>
          <w:rFonts w:eastAsia="Times New Roman"/>
          <w:lang w:val="ro-RO" w:eastAsia="en-GB"/>
        </w:rPr>
        <w:t xml:space="preserve">efon </w:t>
      </w:r>
      <w:r w:rsidRPr="00EF4D8C">
        <w:rPr>
          <w:rFonts w:eastAsia="Times New Roman"/>
          <w:lang w:val="ro-RO" w:eastAsia="en-GB"/>
        </w:rPr>
        <w:t xml:space="preserve"> </w:t>
      </w:r>
      <w:r w:rsidRPr="00EF4D8C">
        <w:rPr>
          <w:rFonts w:eastAsia="Times New Roman"/>
          <w:b/>
          <w:lang w:val="ro-RO" w:eastAsia="en-GB"/>
        </w:rPr>
        <w:t>0</w:t>
      </w:r>
      <w:r w:rsidRPr="00A56D90">
        <w:rPr>
          <w:rFonts w:eastAsia="Times New Roman"/>
          <w:b/>
          <w:lang w:val="ro-RO" w:eastAsia="en-GB"/>
        </w:rPr>
        <w:t xml:space="preserve">265 250.040 </w:t>
      </w:r>
    </w:p>
    <w:p w:rsidR="00A56D90" w:rsidRDefault="00A56D90" w:rsidP="00EF4D8C">
      <w:pPr>
        <w:rPr>
          <w:rFonts w:eastAsia="Times New Roman"/>
          <w:lang w:val="ro-RO" w:eastAsia="en-GB"/>
        </w:rPr>
      </w:pP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la interioarele</w:t>
      </w:r>
      <w:r w:rsidR="00A56D90">
        <w:rPr>
          <w:rFonts w:eastAsia="Times New Roman"/>
          <w:lang w:val="ro-RO" w:eastAsia="en-GB"/>
        </w:rPr>
        <w:t>: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  <w:t>adrese de e-mail:</w:t>
      </w:r>
    </w:p>
    <w:p w:rsidR="00A56D90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Secretariat – 108</w:t>
      </w:r>
      <w:r w:rsidR="00E54956">
        <w:rPr>
          <w:rFonts w:eastAsia="Times New Roman"/>
          <w:lang w:val="ro-RO" w:eastAsia="en-GB"/>
        </w:rPr>
        <w:t>, 104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5" w:history="1">
        <w:r w:rsidR="00A56D90" w:rsidRPr="00F57303">
          <w:rPr>
            <w:rStyle w:val="Hyperlink"/>
            <w:rFonts w:eastAsia="Times New Roman"/>
            <w:lang w:val="ro-RO" w:eastAsia="en-GB"/>
          </w:rPr>
          <w:t>secretariat@casmures.ro</w:t>
        </w:r>
      </w:hyperlink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E</w:t>
      </w:r>
      <w:r w:rsidRPr="00EF4D8C">
        <w:rPr>
          <w:rFonts w:eastAsia="Times New Roman"/>
          <w:lang w:val="ro-RO" w:eastAsia="en-GB"/>
        </w:rPr>
        <w:t>vidență asigurați</w:t>
      </w:r>
      <w:r>
        <w:rPr>
          <w:rFonts w:eastAsia="Times New Roman"/>
          <w:lang w:val="ro-RO" w:eastAsia="en-GB"/>
        </w:rPr>
        <w:t xml:space="preserve"> –</w:t>
      </w:r>
      <w:r w:rsidR="00E54956">
        <w:rPr>
          <w:rFonts w:eastAsia="Times New Roman"/>
          <w:lang w:val="ro-RO" w:eastAsia="en-GB"/>
        </w:rPr>
        <w:t xml:space="preserve"> </w:t>
      </w:r>
      <w:r>
        <w:rPr>
          <w:rFonts w:eastAsia="Times New Roman"/>
          <w:lang w:val="ro-RO" w:eastAsia="en-GB"/>
        </w:rPr>
        <w:t>122, 114, 224</w:t>
      </w:r>
      <w:r w:rsidR="00E54956">
        <w:rPr>
          <w:rFonts w:eastAsia="Times New Roman"/>
          <w:lang w:val="ro-RO" w:eastAsia="en-GB"/>
        </w:rPr>
        <w:t xml:space="preserve">, </w:t>
      </w:r>
      <w:r w:rsidR="00E54956" w:rsidRPr="00EF4D8C">
        <w:rPr>
          <w:rFonts w:eastAsia="Times New Roman"/>
          <w:lang w:val="ro-RO" w:eastAsia="en-GB"/>
        </w:rPr>
        <w:t>107</w:t>
      </w:r>
      <w:r>
        <w:rPr>
          <w:rFonts w:eastAsia="Times New Roman"/>
          <w:lang w:val="ro-RO" w:eastAsia="en-GB"/>
        </w:rPr>
        <w:t xml:space="preserve"> 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6" w:history="1">
        <w:r w:rsidR="00A56D90" w:rsidRPr="00F57303">
          <w:rPr>
            <w:rStyle w:val="Hyperlink"/>
            <w:rFonts w:eastAsia="Times New Roman"/>
            <w:lang w:val="ro-RO" w:eastAsia="en-GB"/>
          </w:rPr>
          <w:t>bereczki@casmures.ro</w:t>
        </w:r>
      </w:hyperlink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 xml:space="preserve">Concedii medicale </w:t>
      </w:r>
      <w:r w:rsidR="00E54956">
        <w:rPr>
          <w:rFonts w:eastAsia="Times New Roman"/>
          <w:lang w:val="ro-RO" w:eastAsia="en-GB"/>
        </w:rPr>
        <w:t>– doar e-mail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7" w:history="1">
        <w:r w:rsidR="00A56D90" w:rsidRPr="00F57303">
          <w:rPr>
            <w:rStyle w:val="Hyperlink"/>
            <w:rFonts w:eastAsia="Times New Roman"/>
            <w:lang w:val="ro-RO" w:eastAsia="en-GB"/>
          </w:rPr>
          <w:t>concedii@casmures.ro</w:t>
        </w:r>
      </w:hyperlink>
      <w:r w:rsidR="00A56D90">
        <w:rPr>
          <w:rFonts w:eastAsia="Times New Roman"/>
          <w:lang w:val="ro-RO" w:eastAsia="en-GB"/>
        </w:rPr>
        <w:t xml:space="preserve"> </w:t>
      </w: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Informatică – 109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8" w:history="1">
        <w:r w:rsidR="00A56D90" w:rsidRPr="00F57303">
          <w:rPr>
            <w:rStyle w:val="Hyperlink"/>
            <w:rFonts w:eastAsia="Times New Roman"/>
            <w:lang w:val="ro-RO" w:eastAsia="en-GB"/>
          </w:rPr>
          <w:t>it@casmures.ro</w:t>
        </w:r>
      </w:hyperlink>
      <w:r w:rsidR="00A56D90">
        <w:rPr>
          <w:rFonts w:eastAsia="Times New Roman"/>
          <w:lang w:val="ro-RO" w:eastAsia="en-GB"/>
        </w:rPr>
        <w:t xml:space="preserve"> </w:t>
      </w: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Serviciul medical (PET CT, senzori glicemie) – 121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9" w:history="1">
        <w:r w:rsidR="00160823" w:rsidRPr="00F57303">
          <w:rPr>
            <w:rStyle w:val="Hyperlink"/>
            <w:rFonts w:eastAsia="Times New Roman"/>
            <w:lang w:val="ro-RO" w:eastAsia="en-GB"/>
          </w:rPr>
          <w:t>medical@casmures.ro</w:t>
        </w:r>
      </w:hyperlink>
      <w:r w:rsidR="00160823">
        <w:rPr>
          <w:rFonts w:eastAsia="Times New Roman"/>
          <w:lang w:val="ro-RO" w:eastAsia="en-GB"/>
        </w:rPr>
        <w:t xml:space="preserve"> </w:t>
      </w: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Dispozitive medicale – 112, 119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10" w:history="1">
        <w:r w:rsidR="00A56D90" w:rsidRPr="00F57303">
          <w:rPr>
            <w:rStyle w:val="Hyperlink"/>
            <w:rFonts w:eastAsia="Times New Roman"/>
            <w:lang w:val="ro-RO" w:eastAsia="en-GB"/>
          </w:rPr>
          <w:t>dispozitive@casmures.ro</w:t>
        </w:r>
      </w:hyperlink>
      <w:r w:rsidR="00A56D90">
        <w:rPr>
          <w:rFonts w:eastAsia="Times New Roman"/>
          <w:lang w:val="ro-RO" w:eastAsia="en-GB"/>
        </w:rPr>
        <w:t xml:space="preserve"> </w:t>
      </w: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Formulare Europene – 120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11" w:history="1">
        <w:r w:rsidR="00A56D90" w:rsidRPr="00F57303">
          <w:rPr>
            <w:rStyle w:val="Hyperlink"/>
            <w:rFonts w:eastAsia="Times New Roman"/>
            <w:lang w:val="ro-RO" w:eastAsia="en-GB"/>
          </w:rPr>
          <w:t>corespondentaue@casmures.ro</w:t>
        </w:r>
      </w:hyperlink>
    </w:p>
    <w:p w:rsidR="00E54956" w:rsidRDefault="00E54956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>Programe naționale de Sănătate – 116</w:t>
      </w:r>
      <w:r>
        <w:rPr>
          <w:rFonts w:eastAsia="Times New Roman"/>
          <w:lang w:val="ro-RO" w:eastAsia="en-GB"/>
        </w:rPr>
        <w:tab/>
      </w:r>
      <w:r>
        <w:rPr>
          <w:rFonts w:eastAsia="Times New Roman"/>
          <w:lang w:val="ro-RO" w:eastAsia="en-GB"/>
        </w:rPr>
        <w:tab/>
      </w:r>
      <w:r>
        <w:rPr>
          <w:rFonts w:eastAsia="Times New Roman"/>
          <w:lang w:val="ro-RO" w:eastAsia="en-GB"/>
        </w:rPr>
        <w:tab/>
      </w:r>
      <w:hyperlink r:id="rId12" w:history="1">
        <w:r w:rsidRPr="00F57303">
          <w:rPr>
            <w:rStyle w:val="Hyperlink"/>
            <w:rFonts w:eastAsia="Times New Roman"/>
            <w:lang w:val="ro-RO" w:eastAsia="en-GB"/>
          </w:rPr>
          <w:t>mspns@casmures.ro</w:t>
        </w:r>
      </w:hyperlink>
      <w:r>
        <w:rPr>
          <w:rFonts w:eastAsia="Times New Roman"/>
          <w:lang w:val="ro-RO" w:eastAsia="en-GB"/>
        </w:rPr>
        <w:t xml:space="preserve"> </w:t>
      </w:r>
    </w:p>
    <w:p w:rsidR="00EF4D8C" w:rsidRDefault="00EF4D8C" w:rsidP="00EF4D8C">
      <w:pPr>
        <w:rPr>
          <w:rFonts w:eastAsia="Times New Roman"/>
          <w:lang w:val="ro-RO" w:eastAsia="en-GB"/>
        </w:rPr>
      </w:pPr>
      <w:r>
        <w:rPr>
          <w:rFonts w:eastAsia="Times New Roman"/>
          <w:lang w:val="ro-RO" w:eastAsia="en-GB"/>
        </w:rPr>
        <w:t xml:space="preserve">Purtător de cuvânt – 115 </w:t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r w:rsidR="00A56D90">
        <w:rPr>
          <w:rFonts w:eastAsia="Times New Roman"/>
          <w:lang w:val="ro-RO" w:eastAsia="en-GB"/>
        </w:rPr>
        <w:tab/>
      </w:r>
      <w:hyperlink r:id="rId13" w:history="1">
        <w:r w:rsidR="00A56D90" w:rsidRPr="00F57303">
          <w:rPr>
            <w:rStyle w:val="Hyperlink"/>
            <w:rFonts w:eastAsia="Times New Roman"/>
            <w:lang w:val="ro-RO" w:eastAsia="en-GB"/>
          </w:rPr>
          <w:t>comunicare@casmures.ro</w:t>
        </w:r>
      </w:hyperlink>
      <w:r w:rsidR="00A56D90">
        <w:rPr>
          <w:rFonts w:eastAsia="Times New Roman"/>
          <w:lang w:val="ro-RO" w:eastAsia="en-GB"/>
        </w:rPr>
        <w:t xml:space="preserve"> </w:t>
      </w:r>
    </w:p>
    <w:p w:rsidR="00A56D90" w:rsidRDefault="00A56D90" w:rsidP="00A56D90">
      <w:pPr>
        <w:rPr>
          <w:rFonts w:eastAsia="Times New Roman"/>
          <w:lang w:val="ro-RO" w:eastAsia="en-GB"/>
        </w:rPr>
      </w:pPr>
    </w:p>
    <w:p w:rsidR="00EF4D8C" w:rsidRDefault="00EF4D8C" w:rsidP="00A56D90">
      <w:pPr>
        <w:spacing w:before="100" w:beforeAutospacing="1" w:after="100" w:afterAutospacing="1"/>
        <w:jc w:val="center"/>
        <w:rPr>
          <w:rFonts w:eastAsia="Times New Roman"/>
          <w:lang w:val="ro-RO" w:eastAsia="en-GB"/>
        </w:rPr>
      </w:pPr>
    </w:p>
    <w:p w:rsidR="00A56D90" w:rsidRDefault="00A56D90" w:rsidP="00A56D90">
      <w:pPr>
        <w:spacing w:before="100" w:beforeAutospacing="1" w:after="100" w:afterAutospacing="1"/>
        <w:jc w:val="center"/>
        <w:rPr>
          <w:rFonts w:eastAsia="Times New Roman"/>
          <w:lang w:val="ro-RO" w:eastAsia="en-GB"/>
        </w:rPr>
      </w:pPr>
    </w:p>
    <w:p w:rsidR="00A56D90" w:rsidRPr="00A56D90" w:rsidRDefault="00A56D90" w:rsidP="00A56D90">
      <w:pPr>
        <w:spacing w:before="100" w:beforeAutospacing="1" w:after="100" w:afterAutospacing="1"/>
        <w:jc w:val="center"/>
        <w:rPr>
          <w:rFonts w:eastAsia="Times New Roman"/>
          <w:b/>
          <w:lang w:val="ro-RO" w:eastAsia="en-GB"/>
        </w:rPr>
      </w:pPr>
      <w:r w:rsidRPr="00A56D90">
        <w:rPr>
          <w:rFonts w:eastAsia="Times New Roman"/>
          <w:b/>
          <w:lang w:val="ro-RO" w:eastAsia="en-GB"/>
        </w:rPr>
        <w:t xml:space="preserve">Președinte-Director General, </w:t>
      </w:r>
    </w:p>
    <w:p w:rsidR="00A56D90" w:rsidRPr="00EF4D8C" w:rsidRDefault="00A56D90" w:rsidP="00A56D90">
      <w:pPr>
        <w:spacing w:before="100" w:beforeAutospacing="1" w:after="100" w:afterAutospacing="1"/>
        <w:jc w:val="center"/>
        <w:rPr>
          <w:rFonts w:eastAsia="Times New Roman"/>
          <w:b/>
          <w:lang w:val="ro-RO" w:eastAsia="en-GB"/>
        </w:rPr>
      </w:pPr>
      <w:r w:rsidRPr="00A56D90">
        <w:rPr>
          <w:rFonts w:eastAsia="Times New Roman"/>
          <w:b/>
          <w:lang w:val="ro-RO" w:eastAsia="en-GB"/>
        </w:rPr>
        <w:t>Ec. Rodica BIRO</w:t>
      </w:r>
    </w:p>
    <w:p w:rsidR="0095752A" w:rsidRDefault="0095752A"/>
    <w:sectPr w:rsidR="0095752A" w:rsidSect="0095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4CB"/>
    <w:multiLevelType w:val="hybridMultilevel"/>
    <w:tmpl w:val="7340DB08"/>
    <w:lvl w:ilvl="0" w:tplc="1DD4940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F4D8C"/>
    <w:rsid w:val="00160823"/>
    <w:rsid w:val="005F47CF"/>
    <w:rsid w:val="00672B79"/>
    <w:rsid w:val="0095752A"/>
    <w:rsid w:val="00A56D90"/>
    <w:rsid w:val="00BF62E5"/>
    <w:rsid w:val="00E54956"/>
    <w:rsid w:val="00E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A"/>
  </w:style>
  <w:style w:type="paragraph" w:styleId="Heading1">
    <w:name w:val="heading 1"/>
    <w:basedOn w:val="Normal"/>
    <w:link w:val="Heading1Char"/>
    <w:uiPriority w:val="9"/>
    <w:qFormat/>
    <w:rsid w:val="00EF4D8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D8C"/>
    <w:rPr>
      <w:rFonts w:eastAsia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4D8C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EF4D8C"/>
    <w:rPr>
      <w:b/>
      <w:bCs/>
    </w:rPr>
  </w:style>
  <w:style w:type="paragraph" w:styleId="ListParagraph">
    <w:name w:val="List Paragraph"/>
    <w:basedOn w:val="Normal"/>
    <w:uiPriority w:val="34"/>
    <w:qFormat/>
    <w:rsid w:val="00EF4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casmures.ro" TargetMode="External"/><Relationship Id="rId13" Type="http://schemas.openxmlformats.org/officeDocument/2006/relationships/hyperlink" Target="mailto:comunicare@cas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dii@casmures.ro" TargetMode="External"/><Relationship Id="rId12" Type="http://schemas.openxmlformats.org/officeDocument/2006/relationships/hyperlink" Target="mailto:mspns@cas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czki@casmures.ro" TargetMode="External"/><Relationship Id="rId11" Type="http://schemas.openxmlformats.org/officeDocument/2006/relationships/hyperlink" Target="mailto:corespondentaue@casmures.ro" TargetMode="External"/><Relationship Id="rId5" Type="http://schemas.openxmlformats.org/officeDocument/2006/relationships/hyperlink" Target="mailto:secretariat@casmures.r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spozitive@cas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al@casmure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2020-03-17T14:17:00Z</cp:lastPrinted>
  <dcterms:created xsi:type="dcterms:W3CDTF">2020-03-17T14:29:00Z</dcterms:created>
  <dcterms:modified xsi:type="dcterms:W3CDTF">2020-03-17T14:29:00Z</dcterms:modified>
</cp:coreProperties>
</file>